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2F" w:rsidRDefault="0088132F" w:rsidP="0088132F">
      <w:pPr>
        <w:shd w:val="clear" w:color="auto" w:fill="FFFFFF"/>
        <w:spacing w:after="150" w:line="315" w:lineRule="atLeast"/>
        <w:jc w:val="center"/>
        <w:rPr>
          <w:rFonts w:ascii="Arial" w:eastAsia="Times New Roman" w:hAnsi="Arial" w:cs="Arial"/>
          <w:color w:val="333333"/>
          <w:sz w:val="33"/>
          <w:szCs w:val="33"/>
        </w:rPr>
      </w:pPr>
      <w:r>
        <w:rPr>
          <w:rFonts w:ascii="Arial" w:eastAsia="Times New Roman" w:hAnsi="Arial" w:cs="Arial"/>
          <w:color w:val="333333"/>
          <w:sz w:val="33"/>
          <w:szCs w:val="33"/>
        </w:rPr>
        <w:t>HOW TO QUOTE POETRY</w:t>
      </w:r>
    </w:p>
    <w:p w:rsidR="0088132F" w:rsidRDefault="0088132F" w:rsidP="0088132F">
      <w:pPr>
        <w:shd w:val="clear" w:color="auto" w:fill="FFFFFF"/>
        <w:spacing w:after="150" w:line="315" w:lineRule="atLeast"/>
        <w:rPr>
          <w:rFonts w:ascii="Arial" w:eastAsia="Times New Roman" w:hAnsi="Arial" w:cs="Arial"/>
          <w:color w:val="333333"/>
          <w:sz w:val="33"/>
          <w:szCs w:val="33"/>
        </w:rPr>
      </w:pP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33"/>
          <w:szCs w:val="33"/>
        </w:rPr>
        <w:t>Quoting Three Lines or Fewer</w:t>
      </w:r>
      <w:r w:rsidRPr="0088132F">
        <w:rPr>
          <w:rFonts w:ascii="Arial" w:eastAsia="Times New Roman" w:hAnsi="Arial" w:cs="Arial"/>
          <w:color w:val="333333"/>
          <w:sz w:val="18"/>
          <w:szCs w:val="18"/>
        </w:rPr>
        <w:t> </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When you are quoting three lines or fewer from a poem, you may incorporate the quotation into the body of your paragraph.</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Tips for quoting up to three lines of poetry:</w:t>
      </w:r>
    </w:p>
    <w:p w:rsidR="0088132F" w:rsidRPr="0088132F" w:rsidRDefault="0088132F" w:rsidP="0088132F">
      <w:pPr>
        <w:numPr>
          <w:ilvl w:val="0"/>
          <w:numId w:val="1"/>
        </w:numPr>
        <w:shd w:val="clear" w:color="auto" w:fill="FFFFFF"/>
        <w:spacing w:before="100" w:beforeAutospacing="1" w:after="100" w:afterAutospacing="1"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Use slashes (/) to indicate line breaks within the poem</w:t>
      </w:r>
    </w:p>
    <w:p w:rsidR="0088132F" w:rsidRPr="0088132F" w:rsidRDefault="0088132F" w:rsidP="0088132F">
      <w:pPr>
        <w:numPr>
          <w:ilvl w:val="0"/>
          <w:numId w:val="1"/>
        </w:numPr>
        <w:shd w:val="clear" w:color="auto" w:fill="FFFFFF"/>
        <w:spacing w:before="100" w:beforeAutospacing="1" w:after="100" w:afterAutospacing="1"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Keep all punctuation intact as it appears in the poem</w:t>
      </w:r>
    </w:p>
    <w:p w:rsidR="0088132F" w:rsidRPr="0088132F" w:rsidRDefault="0088132F" w:rsidP="0088132F">
      <w:pPr>
        <w:numPr>
          <w:ilvl w:val="0"/>
          <w:numId w:val="1"/>
        </w:numPr>
        <w:shd w:val="clear" w:color="auto" w:fill="FFFFFF"/>
        <w:spacing w:before="100" w:beforeAutospacing="1" w:after="100" w:afterAutospacing="1"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Use quotation marks to denote the beginning and end of the quotation</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b/>
          <w:bCs/>
          <w:color w:val="333333"/>
          <w:sz w:val="18"/>
          <w:szCs w:val="18"/>
        </w:rPr>
        <w:t>If you have included the name of the poet elsewhere in your paper, do not include the poet's name in your parenthetical citation. Instead, include the first significant word of the poem's title, followed by the line number(s).</w:t>
      </w:r>
      <w:r w:rsidRPr="0088132F">
        <w:rPr>
          <w:rFonts w:ascii="Arial" w:eastAsia="Times New Roman" w:hAnsi="Arial" w:cs="Arial"/>
          <w:color w:val="333333"/>
          <w:sz w:val="18"/>
          <w:szCs w:val="18"/>
        </w:rPr>
        <w:t> </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Example</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 xml:space="preserve">Eliot immediately engages the reader with his use of the second person in the opening lines: "Let us go then, you and I / </w:t>
      </w:r>
      <w:proofErr w:type="gramStart"/>
      <w:r w:rsidRPr="0088132F">
        <w:rPr>
          <w:rFonts w:ascii="Arial" w:eastAsia="Times New Roman" w:hAnsi="Arial" w:cs="Arial"/>
          <w:color w:val="333333"/>
          <w:sz w:val="18"/>
          <w:szCs w:val="18"/>
        </w:rPr>
        <w:t>When</w:t>
      </w:r>
      <w:proofErr w:type="gramEnd"/>
      <w:r w:rsidRPr="0088132F">
        <w:rPr>
          <w:rFonts w:ascii="Arial" w:eastAsia="Times New Roman" w:hAnsi="Arial" w:cs="Arial"/>
          <w:color w:val="333333"/>
          <w:sz w:val="18"/>
          <w:szCs w:val="18"/>
        </w:rPr>
        <w:t xml:space="preserve"> the evening is spread out against the sky" ("</w:t>
      </w:r>
      <w:proofErr w:type="spellStart"/>
      <w:r w:rsidRPr="0088132F">
        <w:rPr>
          <w:rFonts w:ascii="Arial" w:eastAsia="Times New Roman" w:hAnsi="Arial" w:cs="Arial"/>
          <w:color w:val="333333"/>
          <w:sz w:val="18"/>
          <w:szCs w:val="18"/>
        </w:rPr>
        <w:t>Prufrock</w:t>
      </w:r>
      <w:proofErr w:type="spellEnd"/>
      <w:r w:rsidRPr="0088132F">
        <w:rPr>
          <w:rFonts w:ascii="Arial" w:eastAsia="Times New Roman" w:hAnsi="Arial" w:cs="Arial"/>
          <w:color w:val="333333"/>
          <w:sz w:val="18"/>
          <w:szCs w:val="18"/>
        </w:rPr>
        <w:t>" 1-2).</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b/>
          <w:bCs/>
          <w:color w:val="333333"/>
          <w:sz w:val="18"/>
          <w:szCs w:val="18"/>
        </w:rPr>
        <w:t>However, if you have mentioned the title of the poem in the</w:t>
      </w:r>
      <w:r>
        <w:rPr>
          <w:rFonts w:ascii="Arial" w:eastAsia="Times New Roman" w:hAnsi="Arial" w:cs="Arial"/>
          <w:b/>
          <w:bCs/>
          <w:color w:val="333333"/>
          <w:sz w:val="18"/>
          <w:szCs w:val="18"/>
        </w:rPr>
        <w:t xml:space="preserve"> sentences immediately before the quote,</w:t>
      </w:r>
      <w:r w:rsidRPr="0088132F">
        <w:rPr>
          <w:rFonts w:ascii="Arial" w:eastAsia="Times New Roman" w:hAnsi="Arial" w:cs="Arial"/>
          <w:b/>
          <w:bCs/>
          <w:color w:val="333333"/>
          <w:sz w:val="18"/>
          <w:szCs w:val="18"/>
        </w:rPr>
        <w:t xml:space="preserve"> cite the line number only.</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Example</w:t>
      </w:r>
    </w:p>
    <w:p w:rsid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 xml:space="preserve">In his "The Love Song of J. Alfred </w:t>
      </w:r>
      <w:proofErr w:type="spellStart"/>
      <w:r w:rsidRPr="0088132F">
        <w:rPr>
          <w:rFonts w:ascii="Arial" w:eastAsia="Times New Roman" w:hAnsi="Arial" w:cs="Arial"/>
          <w:color w:val="333333"/>
          <w:sz w:val="18"/>
          <w:szCs w:val="18"/>
        </w:rPr>
        <w:t>Prufrock</w:t>
      </w:r>
      <w:proofErr w:type="spellEnd"/>
      <w:r w:rsidRPr="0088132F">
        <w:rPr>
          <w:rFonts w:ascii="Arial" w:eastAsia="Times New Roman" w:hAnsi="Arial" w:cs="Arial"/>
          <w:color w:val="333333"/>
          <w:sz w:val="18"/>
          <w:szCs w:val="18"/>
        </w:rPr>
        <w:t xml:space="preserve">," Eliot immediately engages the reader with his use of the second person in the opening lines: "Let us go then, you and </w:t>
      </w:r>
      <w:proofErr w:type="gramStart"/>
      <w:r w:rsidRPr="0088132F">
        <w:rPr>
          <w:rFonts w:ascii="Arial" w:eastAsia="Times New Roman" w:hAnsi="Arial" w:cs="Arial"/>
          <w:color w:val="333333"/>
          <w:sz w:val="18"/>
          <w:szCs w:val="18"/>
        </w:rPr>
        <w:t>I</w:t>
      </w:r>
      <w:proofErr w:type="gramEnd"/>
      <w:r w:rsidRPr="0088132F">
        <w:rPr>
          <w:rFonts w:ascii="Arial" w:eastAsia="Times New Roman" w:hAnsi="Arial" w:cs="Arial"/>
          <w:color w:val="333333"/>
          <w:sz w:val="18"/>
          <w:szCs w:val="18"/>
        </w:rPr>
        <w:t xml:space="preserve"> / When the evening is spread out against the sky" (1-2).</w:t>
      </w:r>
    </w:p>
    <w:p w:rsidR="0088132F" w:rsidRDefault="0088132F" w:rsidP="0088132F">
      <w:pPr>
        <w:shd w:val="clear" w:color="auto" w:fill="FFFFFF"/>
        <w:spacing w:after="150" w:line="315" w:lineRule="atLeast"/>
        <w:rPr>
          <w:rFonts w:ascii="Arial" w:eastAsia="Times New Roman" w:hAnsi="Arial" w:cs="Arial"/>
          <w:color w:val="333333"/>
          <w:sz w:val="33"/>
          <w:szCs w:val="33"/>
        </w:rPr>
      </w:pP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33"/>
          <w:szCs w:val="33"/>
        </w:rPr>
        <w:t>Quoting Four or More Lines</w:t>
      </w:r>
      <w:r w:rsidRPr="0088132F">
        <w:rPr>
          <w:rFonts w:ascii="Arial" w:eastAsia="Times New Roman" w:hAnsi="Arial" w:cs="Arial"/>
          <w:color w:val="333333"/>
          <w:sz w:val="18"/>
          <w:szCs w:val="18"/>
        </w:rPr>
        <w:t> </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Tips for quoting four or more lines of poetry:</w:t>
      </w:r>
    </w:p>
    <w:p w:rsidR="0088132F" w:rsidRPr="0088132F" w:rsidRDefault="0088132F" w:rsidP="0088132F">
      <w:pPr>
        <w:numPr>
          <w:ilvl w:val="0"/>
          <w:numId w:val="2"/>
        </w:numPr>
        <w:shd w:val="clear" w:color="auto" w:fill="FFFFFF"/>
        <w:spacing w:before="100" w:beforeAutospacing="1" w:after="100" w:afterAutospacing="1"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Start the quotation on a new line.</w:t>
      </w:r>
    </w:p>
    <w:p w:rsidR="0088132F" w:rsidRPr="0088132F" w:rsidRDefault="0088132F" w:rsidP="0088132F">
      <w:pPr>
        <w:numPr>
          <w:ilvl w:val="0"/>
          <w:numId w:val="2"/>
        </w:numPr>
        <w:shd w:val="clear" w:color="auto" w:fill="FFFFFF"/>
        <w:spacing w:before="100" w:beforeAutospacing="1" w:after="100" w:afterAutospacing="1"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Indent each line one inch from the left margin of your paragraph.</w:t>
      </w:r>
    </w:p>
    <w:p w:rsidR="0088132F" w:rsidRPr="0088132F" w:rsidRDefault="0088132F" w:rsidP="0088132F">
      <w:pPr>
        <w:numPr>
          <w:ilvl w:val="0"/>
          <w:numId w:val="2"/>
        </w:numPr>
        <w:shd w:val="clear" w:color="auto" w:fill="FFFFFF"/>
        <w:spacing w:before="100" w:beforeAutospacing="1" w:after="100" w:afterAutospacing="1"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Preserve all punctuation, spacing, and line breaks exactly as they appear in the original text of the poem.</w:t>
      </w:r>
    </w:p>
    <w:p w:rsidR="0088132F" w:rsidRPr="0088132F" w:rsidRDefault="0088132F" w:rsidP="0088132F">
      <w:pPr>
        <w:numPr>
          <w:ilvl w:val="0"/>
          <w:numId w:val="2"/>
        </w:numPr>
        <w:shd w:val="clear" w:color="auto" w:fill="FFFFFF"/>
        <w:spacing w:before="100" w:beforeAutospacing="1" w:after="100" w:afterAutospacing="1"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Double-space between each line.</w:t>
      </w:r>
    </w:p>
    <w:p w:rsidR="0088132F" w:rsidRPr="0088132F" w:rsidRDefault="0088132F" w:rsidP="0088132F">
      <w:pPr>
        <w:numPr>
          <w:ilvl w:val="0"/>
          <w:numId w:val="2"/>
        </w:numPr>
        <w:shd w:val="clear" w:color="auto" w:fill="FFFFFF"/>
        <w:spacing w:before="100" w:beforeAutospacing="1" w:after="100" w:afterAutospacing="1"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Do not use quotation marks (unless they are used in the poem).</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Example</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Yeats, an Irish nationalist himself, knew several of the Easter Monday rebels personally, and he mentions them by name in his poem. He even notes his former nemesis, Major John MacBride. MacBride was briefly married to Yeats's love, Maude Gonne. Though he acknowledges MacBride's heroism, he does so begrudgingly:</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         A drunken, vainglorious lout</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         He had done most bitter wrong</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 xml:space="preserve">         To some who are near my </w:t>
      </w:r>
      <w:proofErr w:type="gramStart"/>
      <w:r w:rsidRPr="0088132F">
        <w:rPr>
          <w:rFonts w:ascii="Arial" w:eastAsia="Times New Roman" w:hAnsi="Arial" w:cs="Arial"/>
          <w:color w:val="333333"/>
          <w:sz w:val="18"/>
          <w:szCs w:val="18"/>
        </w:rPr>
        <w:t>heart</w:t>
      </w:r>
      <w:proofErr w:type="gramEnd"/>
    </w:p>
    <w:p w:rsid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         Yet I number him in the song; ("Easter" 31-34)</w:t>
      </w:r>
    </w:p>
    <w:p w:rsidR="0088132F" w:rsidRDefault="0088132F" w:rsidP="0088132F">
      <w:pPr>
        <w:shd w:val="clear" w:color="auto" w:fill="FFFFFF"/>
        <w:spacing w:after="150" w:line="315" w:lineRule="atLeast"/>
        <w:jc w:val="center"/>
        <w:rPr>
          <w:rFonts w:ascii="Arial" w:eastAsia="Times New Roman" w:hAnsi="Arial" w:cs="Arial"/>
          <w:color w:val="333333"/>
          <w:sz w:val="33"/>
          <w:szCs w:val="33"/>
        </w:rPr>
      </w:pPr>
      <w:r>
        <w:rPr>
          <w:rFonts w:ascii="Arial" w:eastAsia="Times New Roman" w:hAnsi="Arial" w:cs="Arial"/>
          <w:color w:val="333333"/>
          <w:sz w:val="33"/>
          <w:szCs w:val="33"/>
        </w:rPr>
        <w:lastRenderedPageBreak/>
        <w:t>MLA CITATION PAGE</w:t>
      </w:r>
    </w:p>
    <w:p w:rsidR="0088132F" w:rsidRDefault="0088132F" w:rsidP="0088132F">
      <w:pPr>
        <w:shd w:val="clear" w:color="auto" w:fill="FFFFFF"/>
        <w:spacing w:after="150" w:line="315" w:lineRule="atLeast"/>
        <w:rPr>
          <w:rFonts w:ascii="Arial" w:eastAsia="Times New Roman" w:hAnsi="Arial" w:cs="Arial"/>
          <w:color w:val="333333"/>
          <w:sz w:val="33"/>
          <w:szCs w:val="33"/>
        </w:rPr>
      </w:pP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33"/>
          <w:szCs w:val="33"/>
        </w:rPr>
        <w:t>Poem Accessed on a Web Site</w:t>
      </w:r>
      <w:r w:rsidRPr="0088132F">
        <w:rPr>
          <w:rFonts w:ascii="Arial" w:eastAsia="Times New Roman" w:hAnsi="Arial" w:cs="Arial"/>
          <w:color w:val="333333"/>
          <w:sz w:val="18"/>
          <w:szCs w:val="18"/>
        </w:rPr>
        <w:t> </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color w:val="333333"/>
          <w:sz w:val="18"/>
          <w:szCs w:val="18"/>
        </w:rPr>
        <w:t>Cite the poem as a page or article on a web site.</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b/>
          <w:bCs/>
          <w:color w:val="333333"/>
          <w:sz w:val="18"/>
          <w:szCs w:val="18"/>
        </w:rPr>
        <w:t>Example:</w:t>
      </w:r>
    </w:p>
    <w:p w:rsidR="0088132F" w:rsidRPr="0088132F" w:rsidRDefault="0088132F" w:rsidP="0088132F">
      <w:pPr>
        <w:shd w:val="clear" w:color="auto" w:fill="FFFFFF"/>
        <w:spacing w:after="150" w:line="315" w:lineRule="atLeast"/>
        <w:rPr>
          <w:rFonts w:ascii="Arial" w:eastAsia="Times New Roman" w:hAnsi="Arial" w:cs="Arial"/>
          <w:color w:val="333333"/>
          <w:sz w:val="18"/>
          <w:szCs w:val="18"/>
        </w:rPr>
      </w:pPr>
      <w:r w:rsidRPr="0088132F">
        <w:rPr>
          <w:rFonts w:ascii="Arial" w:eastAsia="Times New Roman" w:hAnsi="Arial" w:cs="Arial"/>
          <w:noProof/>
          <w:color w:val="333333"/>
          <w:sz w:val="18"/>
          <w:szCs w:val="18"/>
        </w:rPr>
        <w:drawing>
          <wp:inline distT="0" distB="0" distL="0" distR="0" wp14:anchorId="0E6AC143" wp14:editId="36375A2E">
            <wp:extent cx="4867275" cy="2171700"/>
            <wp:effectExtent l="0" t="0" r="9525" b="0"/>
            <wp:docPr id="1" name="Picture 1" descr="http://lgimages.s3.amazonaws.com/data/imagemanager/15910/mla_poem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15910/mla_poem_webs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2171700"/>
                    </a:xfrm>
                    <a:prstGeom prst="rect">
                      <a:avLst/>
                    </a:prstGeom>
                    <a:noFill/>
                    <a:ln>
                      <a:noFill/>
                    </a:ln>
                  </pic:spPr>
                </pic:pic>
              </a:graphicData>
            </a:graphic>
          </wp:inline>
        </w:drawing>
      </w:r>
    </w:p>
    <w:p w:rsidR="0088132F" w:rsidRPr="0088132F" w:rsidRDefault="0088132F" w:rsidP="0088132F">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88132F">
        <w:rPr>
          <w:rFonts w:ascii="Georgia" w:eastAsia="Times New Roman" w:hAnsi="Georgia" w:cs="Times New Roman"/>
          <w:b/>
          <w:bCs/>
          <w:color w:val="603C14"/>
          <w:sz w:val="27"/>
          <w:szCs w:val="27"/>
        </w:rPr>
        <w:t>A Page on a Web Site</w:t>
      </w:r>
    </w:p>
    <w:p w:rsidR="0088132F" w:rsidRPr="0088132F" w:rsidRDefault="0088132F" w:rsidP="0088132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132F">
        <w:rPr>
          <w:rFonts w:ascii="Verdana" w:eastAsia="Times New Roman" w:hAnsi="Verdana" w:cs="Times New Roman"/>
          <w:color w:val="000000"/>
          <w:sz w:val="18"/>
          <w:szCs w:val="18"/>
        </w:rPr>
        <w:t>For an individual page on a Web site, list the author or alias if known, followed by the information covered above for entire Web sites. Remember to use </w:t>
      </w:r>
      <w:proofErr w:type="spellStart"/>
      <w:proofErr w:type="gramStart"/>
      <w:r w:rsidRPr="0088132F">
        <w:rPr>
          <w:rFonts w:ascii="Verdana" w:eastAsia="Times New Roman" w:hAnsi="Verdana" w:cs="Times New Roman"/>
          <w:i/>
          <w:iCs/>
          <w:color w:val="000000"/>
          <w:sz w:val="18"/>
          <w:szCs w:val="18"/>
        </w:rPr>
        <w:t>n.p</w:t>
      </w:r>
      <w:proofErr w:type="spellEnd"/>
      <w:proofErr w:type="gramEnd"/>
      <w:r w:rsidRPr="0088132F">
        <w:rPr>
          <w:rFonts w:ascii="Verdana" w:eastAsia="Times New Roman" w:hAnsi="Verdana" w:cs="Times New Roman"/>
          <w:i/>
          <w:iCs/>
          <w:color w:val="000000"/>
          <w:sz w:val="18"/>
          <w:szCs w:val="18"/>
        </w:rPr>
        <w:t>.</w:t>
      </w:r>
      <w:r w:rsidRPr="0088132F">
        <w:rPr>
          <w:rFonts w:ascii="Verdana" w:eastAsia="Times New Roman" w:hAnsi="Verdana" w:cs="Times New Roman"/>
          <w:color w:val="000000"/>
          <w:sz w:val="18"/>
          <w:szCs w:val="18"/>
        </w:rPr>
        <w:t> if no publisher name is available and </w:t>
      </w:r>
      <w:proofErr w:type="spellStart"/>
      <w:r w:rsidRPr="0088132F">
        <w:rPr>
          <w:rFonts w:ascii="Verdana" w:eastAsia="Times New Roman" w:hAnsi="Verdana" w:cs="Times New Roman"/>
          <w:i/>
          <w:iCs/>
          <w:color w:val="000000"/>
          <w:sz w:val="18"/>
          <w:szCs w:val="18"/>
        </w:rPr>
        <w:t>n.d.</w:t>
      </w:r>
      <w:proofErr w:type="spellEnd"/>
      <w:r w:rsidRPr="0088132F">
        <w:rPr>
          <w:rFonts w:ascii="Verdana" w:eastAsia="Times New Roman" w:hAnsi="Verdana" w:cs="Times New Roman"/>
          <w:color w:val="000000"/>
          <w:sz w:val="18"/>
          <w:szCs w:val="18"/>
        </w:rPr>
        <w:t> if no publishing date is given.</w:t>
      </w:r>
    </w:p>
    <w:p w:rsidR="0088132F" w:rsidRPr="0088132F" w:rsidRDefault="0088132F" w:rsidP="0088132F">
      <w:pPr>
        <w:shd w:val="clear" w:color="auto" w:fill="FFFFFF"/>
        <w:spacing w:after="0" w:line="480" w:lineRule="auto"/>
        <w:ind w:hanging="375"/>
        <w:rPr>
          <w:rFonts w:ascii="Courier New" w:eastAsia="Times New Roman" w:hAnsi="Courier New" w:cs="Courier New"/>
          <w:color w:val="000000"/>
          <w:sz w:val="18"/>
          <w:szCs w:val="18"/>
        </w:rPr>
      </w:pPr>
      <w:r w:rsidRPr="0088132F">
        <w:rPr>
          <w:rFonts w:ascii="Courier New" w:eastAsia="Times New Roman" w:hAnsi="Courier New" w:cs="Courier New"/>
          <w:color w:val="000000"/>
          <w:sz w:val="18"/>
          <w:szCs w:val="18"/>
        </w:rPr>
        <w:t>"</w:t>
      </w:r>
      <w:proofErr w:type="spellStart"/>
      <w:r w:rsidRPr="0088132F">
        <w:rPr>
          <w:rFonts w:ascii="Courier New" w:eastAsia="Times New Roman" w:hAnsi="Courier New" w:cs="Courier New"/>
          <w:color w:val="000000"/>
          <w:sz w:val="18"/>
          <w:szCs w:val="18"/>
        </w:rPr>
        <w:t>Athelete's</w:t>
      </w:r>
      <w:proofErr w:type="spellEnd"/>
      <w:r w:rsidRPr="0088132F">
        <w:rPr>
          <w:rFonts w:ascii="Courier New" w:eastAsia="Times New Roman" w:hAnsi="Courier New" w:cs="Courier New"/>
          <w:color w:val="000000"/>
          <w:sz w:val="18"/>
          <w:szCs w:val="18"/>
        </w:rPr>
        <w:t xml:space="preserve"> Foot - Topic Overview." </w:t>
      </w:r>
      <w:r w:rsidRPr="0088132F">
        <w:rPr>
          <w:rFonts w:ascii="Courier New" w:eastAsia="Times New Roman" w:hAnsi="Courier New" w:cs="Courier New"/>
          <w:i/>
          <w:iCs/>
          <w:color w:val="000000"/>
          <w:sz w:val="18"/>
          <w:szCs w:val="18"/>
        </w:rPr>
        <w:t>WebMD</w:t>
      </w:r>
      <w:r w:rsidRPr="0088132F">
        <w:rPr>
          <w:rFonts w:ascii="Courier New" w:eastAsia="Times New Roman" w:hAnsi="Courier New" w:cs="Courier New"/>
          <w:color w:val="000000"/>
          <w:sz w:val="18"/>
          <w:szCs w:val="18"/>
        </w:rPr>
        <w:t>. WebMD, 25 September 2014. Web. 6 July 2015.</w:t>
      </w:r>
    </w:p>
    <w:p w:rsidR="0088132F" w:rsidRPr="0088132F" w:rsidRDefault="0088132F" w:rsidP="0088132F">
      <w:pPr>
        <w:shd w:val="clear" w:color="auto" w:fill="FFFFFF"/>
        <w:spacing w:after="0" w:line="480" w:lineRule="auto"/>
        <w:ind w:hanging="375"/>
        <w:rPr>
          <w:rFonts w:ascii="Courier New" w:eastAsia="Times New Roman" w:hAnsi="Courier New" w:cs="Courier New"/>
          <w:color w:val="000000"/>
          <w:sz w:val="18"/>
          <w:szCs w:val="18"/>
        </w:rPr>
      </w:pPr>
      <w:r w:rsidRPr="0088132F">
        <w:rPr>
          <w:rFonts w:ascii="Courier New" w:eastAsia="Times New Roman" w:hAnsi="Courier New" w:cs="Courier New"/>
          <w:color w:val="000000"/>
          <w:sz w:val="18"/>
          <w:szCs w:val="18"/>
        </w:rPr>
        <w:t> </w:t>
      </w:r>
    </w:p>
    <w:p w:rsidR="0088132F" w:rsidRPr="0088132F" w:rsidRDefault="0088132F" w:rsidP="0088132F">
      <w:pPr>
        <w:shd w:val="clear" w:color="auto" w:fill="FFFFFF"/>
        <w:spacing w:line="480" w:lineRule="auto"/>
        <w:ind w:hanging="375"/>
        <w:rPr>
          <w:rFonts w:ascii="Courier New" w:eastAsia="Times New Roman" w:hAnsi="Courier New" w:cs="Courier New"/>
          <w:color w:val="000000"/>
          <w:sz w:val="18"/>
          <w:szCs w:val="18"/>
        </w:rPr>
      </w:pPr>
      <w:proofErr w:type="spellStart"/>
      <w:r w:rsidRPr="0088132F">
        <w:rPr>
          <w:rFonts w:ascii="Courier New" w:eastAsia="Times New Roman" w:hAnsi="Courier New" w:cs="Courier New"/>
          <w:color w:val="000000"/>
          <w:sz w:val="18"/>
          <w:szCs w:val="18"/>
        </w:rPr>
        <w:t>Lundman</w:t>
      </w:r>
      <w:proofErr w:type="spellEnd"/>
      <w:r w:rsidRPr="0088132F">
        <w:rPr>
          <w:rFonts w:ascii="Courier New" w:eastAsia="Times New Roman" w:hAnsi="Courier New" w:cs="Courier New"/>
          <w:color w:val="000000"/>
          <w:sz w:val="18"/>
          <w:szCs w:val="18"/>
        </w:rPr>
        <w:t>, Susan. "How to Make Vegetarian Chili." </w:t>
      </w:r>
      <w:proofErr w:type="spellStart"/>
      <w:r w:rsidRPr="0088132F">
        <w:rPr>
          <w:rFonts w:ascii="Courier New" w:eastAsia="Times New Roman" w:hAnsi="Courier New" w:cs="Courier New"/>
          <w:i/>
          <w:iCs/>
          <w:color w:val="000000"/>
          <w:sz w:val="18"/>
          <w:szCs w:val="18"/>
        </w:rPr>
        <w:t>eHow</w:t>
      </w:r>
      <w:proofErr w:type="spellEnd"/>
      <w:r w:rsidRPr="0088132F">
        <w:rPr>
          <w:rFonts w:ascii="Courier New" w:eastAsia="Times New Roman" w:hAnsi="Courier New" w:cs="Courier New"/>
          <w:color w:val="000000"/>
          <w:sz w:val="18"/>
          <w:szCs w:val="18"/>
        </w:rPr>
        <w:t xml:space="preserve">. Demand Media, </w:t>
      </w:r>
      <w:proofErr w:type="spellStart"/>
      <w:r w:rsidRPr="0088132F">
        <w:rPr>
          <w:rFonts w:ascii="Courier New" w:eastAsia="Times New Roman" w:hAnsi="Courier New" w:cs="Courier New"/>
          <w:color w:val="000000"/>
          <w:sz w:val="18"/>
          <w:szCs w:val="18"/>
        </w:rPr>
        <w:t>n.d.</w:t>
      </w:r>
      <w:proofErr w:type="spellEnd"/>
      <w:r w:rsidRPr="0088132F">
        <w:rPr>
          <w:rFonts w:ascii="Courier New" w:eastAsia="Times New Roman" w:hAnsi="Courier New" w:cs="Courier New"/>
          <w:color w:val="000000"/>
          <w:sz w:val="18"/>
          <w:szCs w:val="18"/>
        </w:rPr>
        <w:t xml:space="preserve"> Web. 6 July 2015.</w:t>
      </w:r>
    </w:p>
    <w:p w:rsidR="0088132F" w:rsidRPr="0088132F" w:rsidRDefault="0088132F" w:rsidP="0088132F">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88132F">
        <w:rPr>
          <w:rFonts w:ascii="Georgia" w:eastAsia="Times New Roman" w:hAnsi="Georgia" w:cs="Times New Roman"/>
          <w:b/>
          <w:bCs/>
          <w:color w:val="603C14"/>
          <w:sz w:val="27"/>
          <w:szCs w:val="27"/>
        </w:rPr>
        <w:t>An Article in an Online Scholarly Journal</w:t>
      </w:r>
    </w:p>
    <w:p w:rsidR="0088132F" w:rsidRPr="0088132F" w:rsidRDefault="0088132F" w:rsidP="0088132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132F">
        <w:rPr>
          <w:rFonts w:ascii="Verdana" w:eastAsia="Times New Roman" w:hAnsi="Verdana" w:cs="Times New Roman"/>
          <w:color w:val="000000"/>
          <w:sz w:val="18"/>
          <w:szCs w:val="18"/>
        </w:rPr>
        <w:t>For all online scholarly journals, provide the author(s) name(s), the name of the article in quotation marks, the title of the publication in italics, all volume and issue numbers, and the year of publication.</w:t>
      </w:r>
    </w:p>
    <w:p w:rsidR="0088132F" w:rsidRPr="0088132F" w:rsidRDefault="0088132F" w:rsidP="0088132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132F">
        <w:rPr>
          <w:rFonts w:ascii="Verdana" w:eastAsia="Times New Roman" w:hAnsi="Verdana" w:cs="Times New Roman"/>
          <w:b/>
          <w:bCs/>
          <w:color w:val="000000"/>
          <w:sz w:val="18"/>
          <w:szCs w:val="18"/>
        </w:rPr>
        <w:t>Article in an Online-only Scholarly Journal</w:t>
      </w:r>
    </w:p>
    <w:p w:rsidR="0088132F" w:rsidRPr="0088132F" w:rsidRDefault="0088132F" w:rsidP="0088132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132F">
        <w:rPr>
          <w:rFonts w:ascii="Verdana" w:eastAsia="Times New Roman" w:hAnsi="Verdana" w:cs="Times New Roman"/>
          <w:color w:val="000000"/>
          <w:sz w:val="18"/>
          <w:szCs w:val="18"/>
        </w:rPr>
        <w:t>MLA requires a page range for articles that appear in Scholarly Journals. If the journal you are citing appears exclusively in an online format (i.e. there is no corresponding print publication) that does not make use of page numbers, use the abbreviation </w:t>
      </w:r>
      <w:r w:rsidRPr="0088132F">
        <w:rPr>
          <w:rFonts w:ascii="Verdana" w:eastAsia="Times New Roman" w:hAnsi="Verdana" w:cs="Times New Roman"/>
          <w:i/>
          <w:iCs/>
          <w:color w:val="000000"/>
          <w:sz w:val="18"/>
          <w:szCs w:val="18"/>
        </w:rPr>
        <w:t xml:space="preserve">n. </w:t>
      </w:r>
      <w:proofErr w:type="spellStart"/>
      <w:r w:rsidRPr="0088132F">
        <w:rPr>
          <w:rFonts w:ascii="Verdana" w:eastAsia="Times New Roman" w:hAnsi="Verdana" w:cs="Times New Roman"/>
          <w:i/>
          <w:iCs/>
          <w:color w:val="000000"/>
          <w:sz w:val="18"/>
          <w:szCs w:val="18"/>
        </w:rPr>
        <w:t>pag</w:t>
      </w:r>
      <w:proofErr w:type="spellEnd"/>
      <w:r w:rsidRPr="0088132F">
        <w:rPr>
          <w:rFonts w:ascii="Verdana" w:eastAsia="Times New Roman" w:hAnsi="Verdana" w:cs="Times New Roman"/>
          <w:i/>
          <w:iCs/>
          <w:color w:val="000000"/>
          <w:sz w:val="18"/>
          <w:szCs w:val="18"/>
        </w:rPr>
        <w:t>.</w:t>
      </w:r>
      <w:r w:rsidRPr="0088132F">
        <w:rPr>
          <w:rFonts w:ascii="Verdana" w:eastAsia="Times New Roman" w:hAnsi="Verdana" w:cs="Times New Roman"/>
          <w:color w:val="000000"/>
          <w:sz w:val="18"/>
          <w:szCs w:val="18"/>
        </w:rPr>
        <w:t> </w:t>
      </w:r>
      <w:proofErr w:type="gramStart"/>
      <w:r w:rsidRPr="0088132F">
        <w:rPr>
          <w:rFonts w:ascii="Verdana" w:eastAsia="Times New Roman" w:hAnsi="Verdana" w:cs="Times New Roman"/>
          <w:color w:val="000000"/>
          <w:sz w:val="18"/>
          <w:szCs w:val="18"/>
        </w:rPr>
        <w:t>to</w:t>
      </w:r>
      <w:proofErr w:type="gramEnd"/>
      <w:r w:rsidRPr="0088132F">
        <w:rPr>
          <w:rFonts w:ascii="Verdana" w:eastAsia="Times New Roman" w:hAnsi="Verdana" w:cs="Times New Roman"/>
          <w:color w:val="000000"/>
          <w:sz w:val="18"/>
          <w:szCs w:val="18"/>
        </w:rPr>
        <w:t xml:space="preserve"> denote that there is no pagination for the publication.</w:t>
      </w:r>
    </w:p>
    <w:p w:rsidR="0088132F" w:rsidRPr="0088132F" w:rsidRDefault="0088132F" w:rsidP="0088132F">
      <w:pPr>
        <w:shd w:val="clear" w:color="auto" w:fill="FFFFFF"/>
        <w:spacing w:line="480" w:lineRule="auto"/>
        <w:ind w:hanging="375"/>
        <w:rPr>
          <w:rFonts w:ascii="Courier New" w:eastAsia="Times New Roman" w:hAnsi="Courier New" w:cs="Courier New"/>
          <w:color w:val="000000"/>
          <w:sz w:val="18"/>
          <w:szCs w:val="18"/>
        </w:rPr>
      </w:pPr>
      <w:r w:rsidRPr="0088132F">
        <w:rPr>
          <w:rFonts w:ascii="Courier New" w:eastAsia="Times New Roman" w:hAnsi="Courier New" w:cs="Courier New"/>
          <w:color w:val="000000"/>
          <w:sz w:val="18"/>
          <w:szCs w:val="18"/>
        </w:rPr>
        <w:t>Dolby, Nadine. “Research in Youth Culture and Policy: Current Conditions and Future Directions.” </w:t>
      </w:r>
      <w:r w:rsidRPr="0088132F">
        <w:rPr>
          <w:rFonts w:ascii="Courier New" w:eastAsia="Times New Roman" w:hAnsi="Courier New" w:cs="Courier New"/>
          <w:i/>
          <w:iCs/>
          <w:color w:val="000000"/>
          <w:sz w:val="18"/>
          <w:szCs w:val="18"/>
        </w:rPr>
        <w:t>Social Work and Society: The International Online-Only Journal</w:t>
      </w:r>
      <w:r w:rsidRPr="0088132F">
        <w:rPr>
          <w:rFonts w:ascii="Courier New" w:eastAsia="Times New Roman" w:hAnsi="Courier New" w:cs="Courier New"/>
          <w:color w:val="000000"/>
          <w:sz w:val="18"/>
          <w:szCs w:val="18"/>
        </w:rPr>
        <w:t xml:space="preserve"> 6.2 (2008): n. </w:t>
      </w:r>
      <w:proofErr w:type="spellStart"/>
      <w:r w:rsidRPr="0088132F">
        <w:rPr>
          <w:rFonts w:ascii="Courier New" w:eastAsia="Times New Roman" w:hAnsi="Courier New" w:cs="Courier New"/>
          <w:color w:val="000000"/>
          <w:sz w:val="18"/>
          <w:szCs w:val="18"/>
        </w:rPr>
        <w:t>pag</w:t>
      </w:r>
      <w:proofErr w:type="spellEnd"/>
      <w:r w:rsidRPr="0088132F">
        <w:rPr>
          <w:rFonts w:ascii="Courier New" w:eastAsia="Times New Roman" w:hAnsi="Courier New" w:cs="Courier New"/>
          <w:color w:val="000000"/>
          <w:sz w:val="18"/>
          <w:szCs w:val="18"/>
        </w:rPr>
        <w:t>. Web. 20 May 2009.</w:t>
      </w:r>
    </w:p>
    <w:p w:rsidR="0088132F" w:rsidRDefault="0088132F" w:rsidP="0088132F">
      <w:pPr>
        <w:shd w:val="clear" w:color="auto" w:fill="FFFFFF"/>
        <w:spacing w:before="100" w:beforeAutospacing="1" w:after="100" w:afterAutospacing="1" w:line="240" w:lineRule="auto"/>
        <w:rPr>
          <w:rFonts w:ascii="Verdana" w:eastAsia="Times New Roman" w:hAnsi="Verdana" w:cs="Times New Roman"/>
          <w:b/>
          <w:bCs/>
          <w:color w:val="000000"/>
          <w:sz w:val="18"/>
          <w:szCs w:val="18"/>
        </w:rPr>
      </w:pPr>
    </w:p>
    <w:p w:rsidR="0088132F" w:rsidRDefault="0088132F" w:rsidP="0088132F">
      <w:pPr>
        <w:shd w:val="clear" w:color="auto" w:fill="FFFFFF"/>
        <w:spacing w:before="100" w:beforeAutospacing="1" w:after="100" w:afterAutospacing="1" w:line="240" w:lineRule="auto"/>
        <w:rPr>
          <w:rFonts w:ascii="Verdana" w:eastAsia="Times New Roman" w:hAnsi="Verdana" w:cs="Times New Roman"/>
          <w:b/>
          <w:bCs/>
          <w:color w:val="000000"/>
          <w:sz w:val="18"/>
          <w:szCs w:val="18"/>
        </w:rPr>
      </w:pPr>
    </w:p>
    <w:p w:rsidR="0088132F" w:rsidRDefault="0088132F" w:rsidP="0088132F">
      <w:pPr>
        <w:shd w:val="clear" w:color="auto" w:fill="FFFFFF"/>
        <w:spacing w:before="100" w:beforeAutospacing="1" w:after="100" w:afterAutospacing="1" w:line="240" w:lineRule="auto"/>
        <w:rPr>
          <w:rFonts w:ascii="Verdana" w:eastAsia="Times New Roman" w:hAnsi="Verdana" w:cs="Times New Roman"/>
          <w:b/>
          <w:bCs/>
          <w:color w:val="000000"/>
          <w:sz w:val="18"/>
          <w:szCs w:val="18"/>
        </w:rPr>
      </w:pPr>
    </w:p>
    <w:p w:rsidR="0088132F" w:rsidRPr="0088132F" w:rsidRDefault="0088132F" w:rsidP="0088132F">
      <w:pPr>
        <w:shd w:val="clear" w:color="auto" w:fill="FFFFFF"/>
        <w:spacing w:before="100" w:beforeAutospacing="1" w:after="100" w:afterAutospacing="1" w:line="240" w:lineRule="auto"/>
        <w:rPr>
          <w:rFonts w:ascii="Verdana" w:eastAsia="Times New Roman" w:hAnsi="Verdana" w:cs="Times New Roman"/>
          <w:color w:val="000000"/>
          <w:sz w:val="18"/>
          <w:szCs w:val="18"/>
        </w:rPr>
      </w:pPr>
      <w:bookmarkStart w:id="0" w:name="_GoBack"/>
      <w:bookmarkEnd w:id="0"/>
      <w:r w:rsidRPr="0088132F">
        <w:rPr>
          <w:rFonts w:ascii="Verdana" w:eastAsia="Times New Roman" w:hAnsi="Verdana" w:cs="Times New Roman"/>
          <w:b/>
          <w:bCs/>
          <w:color w:val="000000"/>
          <w:sz w:val="18"/>
          <w:szCs w:val="18"/>
        </w:rPr>
        <w:lastRenderedPageBreak/>
        <w:t>Article in an Online Scholarly Journal That Also Appears in Print</w:t>
      </w:r>
    </w:p>
    <w:p w:rsidR="0088132F" w:rsidRPr="0088132F" w:rsidRDefault="0088132F" w:rsidP="0088132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132F">
        <w:rPr>
          <w:rFonts w:ascii="Verdana" w:eastAsia="Times New Roman" w:hAnsi="Verdana" w:cs="Times New Roman"/>
          <w:color w:val="000000"/>
          <w:sz w:val="18"/>
          <w:szCs w:val="18"/>
        </w:rPr>
        <w:t>Cite articles in online scholarly journals that also appear in print as you would a scholarly journal in print, including the page range of the article. Provide the medium of publication that you used (in this case, </w:t>
      </w:r>
      <w:r w:rsidRPr="0088132F">
        <w:rPr>
          <w:rFonts w:ascii="Verdana" w:eastAsia="Times New Roman" w:hAnsi="Verdana" w:cs="Times New Roman"/>
          <w:i/>
          <w:iCs/>
          <w:color w:val="000000"/>
          <w:sz w:val="18"/>
          <w:szCs w:val="18"/>
        </w:rPr>
        <w:t>Web</w:t>
      </w:r>
      <w:r w:rsidRPr="0088132F">
        <w:rPr>
          <w:rFonts w:ascii="Verdana" w:eastAsia="Times New Roman" w:hAnsi="Verdana" w:cs="Times New Roman"/>
          <w:color w:val="000000"/>
          <w:sz w:val="18"/>
          <w:szCs w:val="18"/>
        </w:rPr>
        <w:t>) and the date of access.</w:t>
      </w:r>
    </w:p>
    <w:p w:rsidR="0088132F" w:rsidRPr="0088132F" w:rsidRDefault="0088132F" w:rsidP="0088132F">
      <w:pPr>
        <w:shd w:val="clear" w:color="auto" w:fill="FFFFFF"/>
        <w:spacing w:line="480" w:lineRule="auto"/>
        <w:ind w:hanging="375"/>
        <w:rPr>
          <w:rFonts w:ascii="Courier New" w:eastAsia="Times New Roman" w:hAnsi="Courier New" w:cs="Courier New"/>
          <w:color w:val="000000"/>
          <w:sz w:val="18"/>
          <w:szCs w:val="18"/>
        </w:rPr>
      </w:pPr>
      <w:proofErr w:type="spellStart"/>
      <w:r w:rsidRPr="0088132F">
        <w:rPr>
          <w:rFonts w:ascii="Courier New" w:eastAsia="Times New Roman" w:hAnsi="Courier New" w:cs="Courier New"/>
          <w:color w:val="000000"/>
          <w:sz w:val="18"/>
          <w:szCs w:val="18"/>
        </w:rPr>
        <w:t>Wheelis</w:t>
      </w:r>
      <w:proofErr w:type="spellEnd"/>
      <w:r w:rsidRPr="0088132F">
        <w:rPr>
          <w:rFonts w:ascii="Courier New" w:eastAsia="Times New Roman" w:hAnsi="Courier New" w:cs="Courier New"/>
          <w:color w:val="000000"/>
          <w:sz w:val="18"/>
          <w:szCs w:val="18"/>
        </w:rPr>
        <w:t xml:space="preserve">, Mark. "Investigating Disease Outbreaks </w:t>
      </w:r>
      <w:proofErr w:type="gramStart"/>
      <w:r w:rsidRPr="0088132F">
        <w:rPr>
          <w:rFonts w:ascii="Courier New" w:eastAsia="Times New Roman" w:hAnsi="Courier New" w:cs="Courier New"/>
          <w:color w:val="000000"/>
          <w:sz w:val="18"/>
          <w:szCs w:val="18"/>
        </w:rPr>
        <w:t>Under</w:t>
      </w:r>
      <w:proofErr w:type="gramEnd"/>
      <w:r w:rsidRPr="0088132F">
        <w:rPr>
          <w:rFonts w:ascii="Courier New" w:eastAsia="Times New Roman" w:hAnsi="Courier New" w:cs="Courier New"/>
          <w:color w:val="000000"/>
          <w:sz w:val="18"/>
          <w:szCs w:val="18"/>
        </w:rPr>
        <w:t xml:space="preserve"> a Protocol to the Biological and Toxin Weapons Convention." </w:t>
      </w:r>
      <w:r w:rsidRPr="0088132F">
        <w:rPr>
          <w:rFonts w:ascii="Courier New" w:eastAsia="Times New Roman" w:hAnsi="Courier New" w:cs="Courier New"/>
          <w:i/>
          <w:iCs/>
          <w:color w:val="000000"/>
          <w:sz w:val="18"/>
          <w:szCs w:val="18"/>
        </w:rPr>
        <w:t>Emerging Infectious Diseases</w:t>
      </w:r>
      <w:r w:rsidRPr="0088132F">
        <w:rPr>
          <w:rFonts w:ascii="Courier New" w:eastAsia="Times New Roman" w:hAnsi="Courier New" w:cs="Courier New"/>
          <w:color w:val="000000"/>
          <w:sz w:val="18"/>
          <w:szCs w:val="18"/>
        </w:rPr>
        <w:t> 6.6 (2000): 595-600. Web. 8 Feb. 2009.</w:t>
      </w:r>
    </w:p>
    <w:p w:rsidR="0088132F" w:rsidRPr="0088132F" w:rsidRDefault="0088132F" w:rsidP="0088132F">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88132F">
        <w:rPr>
          <w:rFonts w:ascii="Georgia" w:eastAsia="Times New Roman" w:hAnsi="Georgia" w:cs="Times New Roman"/>
          <w:b/>
          <w:bCs/>
          <w:color w:val="603C14"/>
          <w:sz w:val="27"/>
          <w:szCs w:val="27"/>
        </w:rPr>
        <w:t>An Article from an Online Database (or Other Electronic Subscription Service)</w:t>
      </w:r>
    </w:p>
    <w:p w:rsidR="0088132F" w:rsidRPr="0088132F" w:rsidRDefault="0088132F" w:rsidP="0088132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132F">
        <w:rPr>
          <w:rFonts w:ascii="Verdana" w:eastAsia="Times New Roman" w:hAnsi="Verdana" w:cs="Times New Roman"/>
          <w:color w:val="000000"/>
          <w:sz w:val="18"/>
          <w:szCs w:val="18"/>
        </w:rPr>
        <w:t xml:space="preserve">Cite articles from online databases (e.g. LexisNexis, </w:t>
      </w:r>
      <w:proofErr w:type="spellStart"/>
      <w:r w:rsidRPr="0088132F">
        <w:rPr>
          <w:rFonts w:ascii="Verdana" w:eastAsia="Times New Roman" w:hAnsi="Verdana" w:cs="Times New Roman"/>
          <w:color w:val="000000"/>
          <w:sz w:val="18"/>
          <w:szCs w:val="18"/>
        </w:rPr>
        <w:t>ProQuest</w:t>
      </w:r>
      <w:proofErr w:type="spellEnd"/>
      <w:r w:rsidRPr="0088132F">
        <w:rPr>
          <w:rFonts w:ascii="Verdana" w:eastAsia="Times New Roman" w:hAnsi="Verdana" w:cs="Times New Roman"/>
          <w:color w:val="000000"/>
          <w:sz w:val="18"/>
          <w:szCs w:val="18"/>
        </w:rPr>
        <w:t xml:space="preserve">, JSTOR, </w:t>
      </w:r>
      <w:proofErr w:type="spellStart"/>
      <w:proofErr w:type="gramStart"/>
      <w:r w:rsidRPr="0088132F">
        <w:rPr>
          <w:rFonts w:ascii="Verdana" w:eastAsia="Times New Roman" w:hAnsi="Verdana" w:cs="Times New Roman"/>
          <w:color w:val="000000"/>
          <w:sz w:val="18"/>
          <w:szCs w:val="18"/>
        </w:rPr>
        <w:t>ScienceDirect</w:t>
      </w:r>
      <w:proofErr w:type="spellEnd"/>
      <w:proofErr w:type="gramEnd"/>
      <w:r w:rsidRPr="0088132F">
        <w:rPr>
          <w:rFonts w:ascii="Verdana" w:eastAsia="Times New Roman" w:hAnsi="Verdana" w:cs="Times New Roman"/>
          <w:color w:val="000000"/>
          <w:sz w:val="18"/>
          <w:szCs w:val="18"/>
        </w:rPr>
        <w:t>)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w:t>
      </w:r>
    </w:p>
    <w:p w:rsidR="0088132F" w:rsidRPr="0088132F" w:rsidRDefault="0088132F" w:rsidP="0088132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132F">
        <w:rPr>
          <w:rFonts w:ascii="Verdana" w:eastAsia="Times New Roman" w:hAnsi="Verdana" w:cs="Times New Roman"/>
          <w:b/>
          <w:bCs/>
          <w:color w:val="000000"/>
          <w:sz w:val="18"/>
          <w:szCs w:val="18"/>
        </w:rPr>
        <w:t>Note</w:t>
      </w:r>
      <w:r w:rsidRPr="0088132F">
        <w:rPr>
          <w:rFonts w:ascii="Verdana" w:eastAsia="Times New Roman" w:hAnsi="Verdana" w:cs="Times New Roman"/>
          <w:color w:val="000000"/>
          <w:sz w:val="18"/>
          <w:szCs w:val="18"/>
        </w:rPr>
        <w:t>: Previous editions of the MLA Style Manual required information about the subscribing institution (name and location). This information is no longer required by MLA.</w:t>
      </w:r>
    </w:p>
    <w:p w:rsidR="0088132F" w:rsidRPr="0088132F" w:rsidRDefault="0088132F" w:rsidP="0088132F">
      <w:pPr>
        <w:shd w:val="clear" w:color="auto" w:fill="FFFFFF"/>
        <w:spacing w:line="480" w:lineRule="auto"/>
        <w:ind w:hanging="375"/>
        <w:rPr>
          <w:rFonts w:ascii="Courier New" w:eastAsia="Times New Roman" w:hAnsi="Courier New" w:cs="Courier New"/>
          <w:color w:val="000000"/>
          <w:sz w:val="18"/>
          <w:szCs w:val="18"/>
        </w:rPr>
      </w:pPr>
      <w:proofErr w:type="spellStart"/>
      <w:r w:rsidRPr="0088132F">
        <w:rPr>
          <w:rFonts w:ascii="Courier New" w:eastAsia="Times New Roman" w:hAnsi="Courier New" w:cs="Courier New"/>
          <w:color w:val="000000"/>
          <w:sz w:val="18"/>
          <w:szCs w:val="18"/>
        </w:rPr>
        <w:t>Junge</w:t>
      </w:r>
      <w:proofErr w:type="spellEnd"/>
      <w:r w:rsidRPr="0088132F">
        <w:rPr>
          <w:rFonts w:ascii="Courier New" w:eastAsia="Times New Roman" w:hAnsi="Courier New" w:cs="Courier New"/>
          <w:color w:val="000000"/>
          <w:sz w:val="18"/>
          <w:szCs w:val="18"/>
        </w:rPr>
        <w:t xml:space="preserve">, Wolfgang, and Nathan Nelson. “Nature's Rotary </w:t>
      </w:r>
      <w:proofErr w:type="spellStart"/>
      <w:r w:rsidRPr="0088132F">
        <w:rPr>
          <w:rFonts w:ascii="Courier New" w:eastAsia="Times New Roman" w:hAnsi="Courier New" w:cs="Courier New"/>
          <w:color w:val="000000"/>
          <w:sz w:val="18"/>
          <w:szCs w:val="18"/>
        </w:rPr>
        <w:t>Electromotors</w:t>
      </w:r>
      <w:proofErr w:type="spellEnd"/>
      <w:r w:rsidRPr="0088132F">
        <w:rPr>
          <w:rFonts w:ascii="Courier New" w:eastAsia="Times New Roman" w:hAnsi="Courier New" w:cs="Courier New"/>
          <w:color w:val="000000"/>
          <w:sz w:val="18"/>
          <w:szCs w:val="18"/>
        </w:rPr>
        <w:t>.”</w:t>
      </w:r>
      <w:r w:rsidRPr="0088132F">
        <w:rPr>
          <w:rFonts w:ascii="Courier New" w:eastAsia="Times New Roman" w:hAnsi="Courier New" w:cs="Courier New"/>
          <w:i/>
          <w:iCs/>
          <w:color w:val="000000"/>
          <w:sz w:val="18"/>
          <w:szCs w:val="18"/>
        </w:rPr>
        <w:t>Science</w:t>
      </w:r>
      <w:r w:rsidRPr="0088132F">
        <w:rPr>
          <w:rFonts w:ascii="Courier New" w:eastAsia="Times New Roman" w:hAnsi="Courier New" w:cs="Courier New"/>
          <w:color w:val="000000"/>
          <w:sz w:val="18"/>
          <w:szCs w:val="18"/>
        </w:rPr>
        <w:t> 29 Apr. 2005: 642-44. </w:t>
      </w:r>
      <w:r w:rsidRPr="0088132F">
        <w:rPr>
          <w:rFonts w:ascii="Courier New" w:eastAsia="Times New Roman" w:hAnsi="Courier New" w:cs="Courier New"/>
          <w:i/>
          <w:iCs/>
          <w:color w:val="000000"/>
          <w:sz w:val="18"/>
          <w:szCs w:val="18"/>
        </w:rPr>
        <w:t>Science Online</w:t>
      </w:r>
      <w:r w:rsidRPr="0088132F">
        <w:rPr>
          <w:rFonts w:ascii="Courier New" w:eastAsia="Times New Roman" w:hAnsi="Courier New" w:cs="Courier New"/>
          <w:color w:val="000000"/>
          <w:sz w:val="18"/>
          <w:szCs w:val="18"/>
        </w:rPr>
        <w:t>. Web. 5 Mar. 2009.</w:t>
      </w:r>
    </w:p>
    <w:p w:rsidR="0088132F" w:rsidRPr="0088132F" w:rsidRDefault="0088132F" w:rsidP="0088132F">
      <w:pPr>
        <w:shd w:val="clear" w:color="auto" w:fill="FFFFFF"/>
        <w:spacing w:line="480" w:lineRule="auto"/>
        <w:ind w:hanging="375"/>
        <w:rPr>
          <w:rFonts w:ascii="Courier New" w:eastAsia="Times New Roman" w:hAnsi="Courier New" w:cs="Courier New"/>
          <w:color w:val="000000"/>
          <w:sz w:val="18"/>
          <w:szCs w:val="18"/>
        </w:rPr>
      </w:pPr>
      <w:proofErr w:type="spellStart"/>
      <w:r w:rsidRPr="0088132F">
        <w:rPr>
          <w:rFonts w:ascii="Courier New" w:eastAsia="Times New Roman" w:hAnsi="Courier New" w:cs="Courier New"/>
          <w:color w:val="000000"/>
          <w:sz w:val="18"/>
          <w:szCs w:val="18"/>
        </w:rPr>
        <w:t>Langhamer</w:t>
      </w:r>
      <w:proofErr w:type="spellEnd"/>
      <w:r w:rsidRPr="0088132F">
        <w:rPr>
          <w:rFonts w:ascii="Courier New" w:eastAsia="Times New Roman" w:hAnsi="Courier New" w:cs="Courier New"/>
          <w:color w:val="000000"/>
          <w:sz w:val="18"/>
          <w:szCs w:val="18"/>
        </w:rPr>
        <w:t>, Claire. “Love and Courtship in Mid-Twentieth-Century England.” </w:t>
      </w:r>
      <w:r w:rsidRPr="0088132F">
        <w:rPr>
          <w:rFonts w:ascii="Courier New" w:eastAsia="Times New Roman" w:hAnsi="Courier New" w:cs="Courier New"/>
          <w:i/>
          <w:iCs/>
          <w:color w:val="000000"/>
          <w:sz w:val="18"/>
          <w:szCs w:val="18"/>
        </w:rPr>
        <w:t>Historical Journal</w:t>
      </w:r>
      <w:r w:rsidRPr="0088132F">
        <w:rPr>
          <w:rFonts w:ascii="Courier New" w:eastAsia="Times New Roman" w:hAnsi="Courier New" w:cs="Courier New"/>
          <w:color w:val="000000"/>
          <w:sz w:val="18"/>
          <w:szCs w:val="18"/>
        </w:rPr>
        <w:t> 50.1 (2007): 173-96. </w:t>
      </w:r>
      <w:proofErr w:type="spellStart"/>
      <w:r w:rsidRPr="0088132F">
        <w:rPr>
          <w:rFonts w:ascii="Courier New" w:eastAsia="Times New Roman" w:hAnsi="Courier New" w:cs="Courier New"/>
          <w:i/>
          <w:iCs/>
          <w:color w:val="000000"/>
          <w:sz w:val="18"/>
          <w:szCs w:val="18"/>
        </w:rPr>
        <w:t>ProQuest</w:t>
      </w:r>
      <w:proofErr w:type="spellEnd"/>
      <w:r w:rsidRPr="0088132F">
        <w:rPr>
          <w:rFonts w:ascii="Courier New" w:eastAsia="Times New Roman" w:hAnsi="Courier New" w:cs="Courier New"/>
          <w:color w:val="000000"/>
          <w:sz w:val="18"/>
          <w:szCs w:val="18"/>
        </w:rPr>
        <w:t>. Web. 27 May 2009.</w:t>
      </w:r>
    </w:p>
    <w:p w:rsidR="00AD2E1B" w:rsidRDefault="00AD2E1B"/>
    <w:sectPr w:rsidR="00AD2E1B" w:rsidSect="00881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C5169"/>
    <w:multiLevelType w:val="multilevel"/>
    <w:tmpl w:val="F81A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44C68"/>
    <w:multiLevelType w:val="multilevel"/>
    <w:tmpl w:val="02C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125BC"/>
    <w:multiLevelType w:val="multilevel"/>
    <w:tmpl w:val="AFF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2F"/>
    <w:rsid w:val="0088132F"/>
    <w:rsid w:val="00AD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9C348-F7E5-4D04-8ED0-0F1D782E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1910">
      <w:bodyDiv w:val="1"/>
      <w:marLeft w:val="0"/>
      <w:marRight w:val="0"/>
      <w:marTop w:val="0"/>
      <w:marBottom w:val="0"/>
      <w:divBdr>
        <w:top w:val="none" w:sz="0" w:space="0" w:color="auto"/>
        <w:left w:val="none" w:sz="0" w:space="0" w:color="auto"/>
        <w:bottom w:val="none" w:sz="0" w:space="0" w:color="auto"/>
        <w:right w:val="none" w:sz="0" w:space="0" w:color="auto"/>
      </w:divBdr>
      <w:divsChild>
        <w:div w:id="1210726687">
          <w:marLeft w:val="750"/>
          <w:marRight w:val="0"/>
          <w:marTop w:val="0"/>
          <w:marBottom w:val="375"/>
          <w:divBdr>
            <w:top w:val="none" w:sz="0" w:space="0" w:color="auto"/>
            <w:left w:val="none" w:sz="0" w:space="0" w:color="auto"/>
            <w:bottom w:val="none" w:sz="0" w:space="0" w:color="auto"/>
            <w:right w:val="none" w:sz="0" w:space="0" w:color="auto"/>
          </w:divBdr>
        </w:div>
        <w:div w:id="1923220355">
          <w:marLeft w:val="750"/>
          <w:marRight w:val="0"/>
          <w:marTop w:val="0"/>
          <w:marBottom w:val="375"/>
          <w:divBdr>
            <w:top w:val="none" w:sz="0" w:space="0" w:color="auto"/>
            <w:left w:val="none" w:sz="0" w:space="0" w:color="auto"/>
            <w:bottom w:val="none" w:sz="0" w:space="0" w:color="auto"/>
            <w:right w:val="none" w:sz="0" w:space="0" w:color="auto"/>
          </w:divBdr>
        </w:div>
        <w:div w:id="1334838519">
          <w:marLeft w:val="750"/>
          <w:marRight w:val="0"/>
          <w:marTop w:val="0"/>
          <w:marBottom w:val="375"/>
          <w:divBdr>
            <w:top w:val="none" w:sz="0" w:space="0" w:color="auto"/>
            <w:left w:val="none" w:sz="0" w:space="0" w:color="auto"/>
            <w:bottom w:val="none" w:sz="0" w:space="0" w:color="auto"/>
            <w:right w:val="none" w:sz="0" w:space="0" w:color="auto"/>
          </w:divBdr>
        </w:div>
        <w:div w:id="2137678695">
          <w:marLeft w:val="750"/>
          <w:marRight w:val="0"/>
          <w:marTop w:val="0"/>
          <w:marBottom w:val="375"/>
          <w:divBdr>
            <w:top w:val="none" w:sz="0" w:space="0" w:color="auto"/>
            <w:left w:val="none" w:sz="0" w:space="0" w:color="auto"/>
            <w:bottom w:val="none" w:sz="0" w:space="0" w:color="auto"/>
            <w:right w:val="none" w:sz="0" w:space="0" w:color="auto"/>
          </w:divBdr>
        </w:div>
      </w:divsChild>
    </w:div>
    <w:div w:id="664893429">
      <w:bodyDiv w:val="1"/>
      <w:marLeft w:val="0"/>
      <w:marRight w:val="0"/>
      <w:marTop w:val="0"/>
      <w:marBottom w:val="0"/>
      <w:divBdr>
        <w:top w:val="none" w:sz="0" w:space="0" w:color="auto"/>
        <w:left w:val="none" w:sz="0" w:space="0" w:color="auto"/>
        <w:bottom w:val="none" w:sz="0" w:space="0" w:color="auto"/>
        <w:right w:val="none" w:sz="0" w:space="0" w:color="auto"/>
      </w:divBdr>
    </w:div>
    <w:div w:id="793140700">
      <w:bodyDiv w:val="1"/>
      <w:marLeft w:val="0"/>
      <w:marRight w:val="0"/>
      <w:marTop w:val="0"/>
      <w:marBottom w:val="0"/>
      <w:divBdr>
        <w:top w:val="none" w:sz="0" w:space="0" w:color="auto"/>
        <w:left w:val="none" w:sz="0" w:space="0" w:color="auto"/>
        <w:bottom w:val="none" w:sz="0" w:space="0" w:color="auto"/>
        <w:right w:val="none" w:sz="0" w:space="0" w:color="auto"/>
      </w:divBdr>
      <w:divsChild>
        <w:div w:id="1219242915">
          <w:marLeft w:val="750"/>
          <w:marRight w:val="0"/>
          <w:marTop w:val="0"/>
          <w:marBottom w:val="375"/>
          <w:divBdr>
            <w:top w:val="none" w:sz="0" w:space="0" w:color="auto"/>
            <w:left w:val="none" w:sz="0" w:space="0" w:color="auto"/>
            <w:bottom w:val="none" w:sz="0" w:space="0" w:color="auto"/>
            <w:right w:val="none" w:sz="0" w:space="0" w:color="auto"/>
          </w:divBdr>
        </w:div>
      </w:divsChild>
    </w:div>
    <w:div w:id="842429902">
      <w:bodyDiv w:val="1"/>
      <w:marLeft w:val="0"/>
      <w:marRight w:val="0"/>
      <w:marTop w:val="0"/>
      <w:marBottom w:val="0"/>
      <w:divBdr>
        <w:top w:val="none" w:sz="0" w:space="0" w:color="auto"/>
        <w:left w:val="none" w:sz="0" w:space="0" w:color="auto"/>
        <w:bottom w:val="none" w:sz="0" w:space="0" w:color="auto"/>
        <w:right w:val="none" w:sz="0" w:space="0" w:color="auto"/>
      </w:divBdr>
    </w:div>
    <w:div w:id="21113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1</cp:revision>
  <dcterms:created xsi:type="dcterms:W3CDTF">2016-04-05T15:49:00Z</dcterms:created>
  <dcterms:modified xsi:type="dcterms:W3CDTF">2016-04-05T15:56:00Z</dcterms:modified>
</cp:coreProperties>
</file>